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20" w:lineRule="exact"/>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20" w:lineRule="exact"/>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hint="eastAsia" w:ascii="微软雅黑" w:hAnsi="微软雅黑" w:eastAsia="微软雅黑" w:cs="微软雅黑"/>
          <w:b/>
          <w:i w:val="0"/>
          <w:caps w:val="0"/>
          <w:color w:val="000000" w:themeColor="text1"/>
          <w:spacing w:val="0"/>
          <w:w w:val="100"/>
          <w:sz w:val="48"/>
          <w:szCs w:val="48"/>
          <w14:textFill>
            <w14:solidFill>
              <w14:schemeClr w14:val="tx1"/>
            </w14:solidFill>
          </w14:textFill>
        </w:rPr>
      </w:pPr>
      <w:r>
        <w:rPr>
          <w:rFonts w:hint="eastAsia" w:ascii="微软雅黑" w:hAnsi="微软雅黑" w:eastAsia="微软雅黑" w:cs="微软雅黑"/>
          <w:b/>
          <w:bCs/>
          <w:color w:val="000000" w:themeColor="text1"/>
          <w:sz w:val="52"/>
          <w:szCs w:val="52"/>
          <w:lang w:val="en-US" w:eastAsia="zh-CN"/>
          <w14:textFill>
            <w14:solidFill>
              <w14:schemeClr w14:val="tx1"/>
            </w14:solidFill>
          </w14:textFill>
        </w:rPr>
        <w:t>霞山区</w:t>
      </w:r>
      <w:r>
        <w:rPr>
          <w:rFonts w:hint="eastAsia" w:ascii="微软雅黑" w:hAnsi="微软雅黑" w:eastAsia="微软雅黑" w:cs="微软雅黑"/>
          <w:b/>
          <w:bCs/>
          <w:color w:val="000000" w:themeColor="text1"/>
          <w:sz w:val="52"/>
          <w:szCs w:val="52"/>
          <w14:textFill>
            <w14:solidFill>
              <w14:schemeClr w14:val="tx1"/>
            </w14:solidFill>
          </w14:textFill>
        </w:rPr>
        <w:t>人民法院诉讼服务中心设备</w:t>
      </w:r>
      <w:r>
        <w:rPr>
          <w:rFonts w:hint="eastAsia" w:ascii="微软雅黑" w:hAnsi="微软雅黑" w:eastAsia="微软雅黑" w:cs="微软雅黑"/>
          <w:b/>
          <w:bCs/>
          <w:color w:val="000000" w:themeColor="text1"/>
          <w:sz w:val="52"/>
          <w:szCs w:val="52"/>
          <w:lang w:val="en-US" w:eastAsia="zh-CN"/>
          <w14:textFill>
            <w14:solidFill>
              <w14:schemeClr w14:val="tx1"/>
            </w14:solidFill>
          </w14:textFill>
        </w:rPr>
        <w:t>租赁项目</w:t>
      </w:r>
      <w:r>
        <w:rPr>
          <w:rFonts w:hint="eastAsia" w:ascii="微软雅黑" w:hAnsi="微软雅黑" w:eastAsia="微软雅黑" w:cs="微软雅黑"/>
          <w:b/>
          <w:bCs/>
          <w:i w:val="0"/>
          <w:caps w:val="0"/>
          <w:color w:val="000000" w:themeColor="text1"/>
          <w:spacing w:val="0"/>
          <w:w w:val="100"/>
          <w:sz w:val="52"/>
          <w:szCs w:val="52"/>
          <w14:textFill>
            <w14:solidFill>
              <w14:schemeClr w14:val="tx1"/>
            </w14:solidFill>
          </w14:textFill>
        </w:rPr>
        <w:t>竞价文件</w:t>
      </w:r>
    </w:p>
    <w:p>
      <w:pPr>
        <w:snapToGrid/>
        <w:spacing w:before="0" w:beforeAutospacing="0" w:after="0" w:afterAutospacing="0" w:line="540" w:lineRule="exact"/>
        <w:jc w:val="center"/>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ind w:right="-147"/>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ind w:left="2380" w:leftChars="600" w:hangingChars="4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ind w:left="596" w:leftChars="284"/>
        <w:jc w:val="both"/>
        <w:textAlignment w:val="baseline"/>
        <w:rPr>
          <w:rFonts w:ascii="微软雅黑" w:hAnsi="微软雅黑" w:eastAsia="微软雅黑"/>
          <w:b w:val="0"/>
          <w:bCs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竞价项目：</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霞山区</w:t>
      </w:r>
      <w:r>
        <w:rPr>
          <w:rFonts w:hint="eastAsia" w:ascii="微软雅黑" w:hAnsi="微软雅黑" w:eastAsia="微软雅黑" w:cs="微软雅黑"/>
          <w:b w:val="0"/>
          <w:bCs w:val="0"/>
          <w:color w:val="000000" w:themeColor="text1"/>
          <w:sz w:val="28"/>
          <w:szCs w:val="28"/>
          <w14:textFill>
            <w14:solidFill>
              <w14:schemeClr w14:val="tx1"/>
            </w14:solidFill>
          </w14:textFill>
        </w:rPr>
        <w:t>人民法院诉讼服务中心设备</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租赁项目</w:t>
      </w:r>
    </w:p>
    <w:p>
      <w:pPr>
        <w:snapToGrid/>
        <w:spacing w:before="0" w:beforeAutospacing="0" w:after="0" w:afterAutospacing="0" w:line="540" w:lineRule="exact"/>
        <w:ind w:left="596" w:leftChars="284"/>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编制单位：湛江市霞山区人民法院</w:t>
      </w:r>
    </w:p>
    <w:p>
      <w:pPr>
        <w:snapToGrid/>
        <w:spacing w:before="0" w:beforeAutospacing="0" w:after="0" w:afterAutospacing="0" w:line="540" w:lineRule="exact"/>
        <w:ind w:left="596" w:leftChars="284"/>
        <w:jc w:val="both"/>
        <w:textAlignment w:val="baseline"/>
        <w:rPr>
          <w:rFonts w:ascii="微软雅黑" w:hAnsi="微软雅黑" w:eastAsia="微软雅黑"/>
          <w:b w:val="0"/>
          <w:i w:val="0"/>
          <w:caps w:val="0"/>
          <w:color w:val="000000" w:themeColor="text1"/>
          <w:spacing w:val="0"/>
          <w:w w:val="100"/>
          <w:sz w:val="28"/>
          <w:szCs w:val="28"/>
          <w:highlight w:val="none"/>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编制时间：</w:t>
      </w:r>
      <w:r>
        <w:rPr>
          <w:rFonts w:ascii="微软雅黑" w:hAnsi="微软雅黑" w:eastAsia="微软雅黑"/>
          <w:b w:val="0"/>
          <w:i w:val="0"/>
          <w:caps w:val="0"/>
          <w:color w:val="000000" w:themeColor="text1"/>
          <w:spacing w:val="0"/>
          <w:w w:val="100"/>
          <w:sz w:val="28"/>
          <w:szCs w:val="28"/>
          <w:highlight w:val="none"/>
          <w14:textFill>
            <w14:solidFill>
              <w14:schemeClr w14:val="tx1"/>
            </w14:solidFill>
          </w14:textFill>
        </w:rPr>
        <w:t>202</w:t>
      </w:r>
      <w:r>
        <w:rPr>
          <w:rFonts w:hint="eastAsia" w:ascii="微软雅黑" w:hAnsi="微软雅黑" w:eastAsia="微软雅黑"/>
          <w:b w:val="0"/>
          <w:i w:val="0"/>
          <w:caps w:val="0"/>
          <w:color w:val="000000" w:themeColor="text1"/>
          <w:spacing w:val="0"/>
          <w:w w:val="100"/>
          <w:sz w:val="28"/>
          <w:szCs w:val="28"/>
          <w:highlight w:val="none"/>
          <w:lang w:val="en-US" w:eastAsia="zh-CN"/>
          <w14:textFill>
            <w14:solidFill>
              <w14:schemeClr w14:val="tx1"/>
            </w14:solidFill>
          </w14:textFill>
        </w:rPr>
        <w:t>3</w:t>
      </w:r>
      <w:r>
        <w:rPr>
          <w:rFonts w:hint="eastAsia" w:ascii="微软雅黑" w:hAnsi="微软雅黑" w:eastAsia="微软雅黑"/>
          <w:b w:val="0"/>
          <w:i w:val="0"/>
          <w:caps w:val="0"/>
          <w:color w:val="000000" w:themeColor="text1"/>
          <w:spacing w:val="0"/>
          <w:w w:val="100"/>
          <w:sz w:val="28"/>
          <w:szCs w:val="28"/>
          <w:highlight w:val="none"/>
          <w14:textFill>
            <w14:solidFill>
              <w14:schemeClr w14:val="tx1"/>
            </w14:solidFill>
          </w14:textFill>
        </w:rPr>
        <w:t>年</w:t>
      </w:r>
      <w:r>
        <w:rPr>
          <w:rFonts w:hint="eastAsia" w:ascii="微软雅黑" w:hAnsi="微软雅黑" w:eastAsia="微软雅黑"/>
          <w:b w:val="0"/>
          <w:i w:val="0"/>
          <w:caps w:val="0"/>
          <w:color w:val="000000" w:themeColor="text1"/>
          <w:spacing w:val="0"/>
          <w:w w:val="100"/>
          <w:sz w:val="28"/>
          <w:szCs w:val="28"/>
          <w:highlight w:val="none"/>
          <w:lang w:val="en-US" w:eastAsia="zh-CN"/>
          <w14:textFill>
            <w14:solidFill>
              <w14:schemeClr w14:val="tx1"/>
            </w14:solidFill>
          </w14:textFill>
        </w:rPr>
        <w:t>7</w:t>
      </w:r>
      <w:r>
        <w:rPr>
          <w:rFonts w:hint="eastAsia" w:ascii="微软雅黑" w:hAnsi="微软雅黑" w:eastAsia="微软雅黑"/>
          <w:b w:val="0"/>
          <w:i w:val="0"/>
          <w:caps w:val="0"/>
          <w:color w:val="000000" w:themeColor="text1"/>
          <w:spacing w:val="0"/>
          <w:w w:val="100"/>
          <w:sz w:val="28"/>
          <w:szCs w:val="28"/>
          <w:highlight w:val="none"/>
          <w14:textFill>
            <w14:solidFill>
              <w14:schemeClr w14:val="tx1"/>
            </w14:solidFill>
          </w14:textFill>
        </w:rPr>
        <w:t>月</w:t>
      </w:r>
      <w:r>
        <w:rPr>
          <w:rFonts w:hint="eastAsia" w:ascii="微软雅黑" w:hAnsi="微软雅黑" w:eastAsia="微软雅黑"/>
          <w:b w:val="0"/>
          <w:i w:val="0"/>
          <w:caps w:val="0"/>
          <w:color w:val="000000" w:themeColor="text1"/>
          <w:spacing w:val="0"/>
          <w:w w:val="100"/>
          <w:sz w:val="28"/>
          <w:szCs w:val="28"/>
          <w:highlight w:val="none"/>
          <w:lang w:val="en-US" w:eastAsia="zh-CN"/>
          <w14:textFill>
            <w14:solidFill>
              <w14:schemeClr w14:val="tx1"/>
            </w14:solidFill>
          </w14:textFill>
        </w:rPr>
        <w:t>31</w:t>
      </w:r>
      <w:r>
        <w:rPr>
          <w:rFonts w:hint="eastAsia" w:ascii="微软雅黑" w:hAnsi="微软雅黑" w:eastAsia="微软雅黑"/>
          <w:b w:val="0"/>
          <w:i w:val="0"/>
          <w:caps w:val="0"/>
          <w:color w:val="000000" w:themeColor="text1"/>
          <w:spacing w:val="0"/>
          <w:w w:val="100"/>
          <w:sz w:val="28"/>
          <w:szCs w:val="28"/>
          <w:highlight w:val="none"/>
          <w14:textFill>
            <w14:solidFill>
              <w14:schemeClr w14:val="tx1"/>
            </w14:solidFill>
          </w14:textFill>
        </w:rPr>
        <w:t>日</w:t>
      </w:r>
    </w:p>
    <w:p>
      <w:pPr>
        <w:snapToGrid/>
        <w:spacing w:before="0" w:beforeAutospacing="0" w:after="0" w:afterAutospacing="0" w:line="540" w:lineRule="exact"/>
        <w:ind w:firstLine="1439" w:firstLineChars="514"/>
        <w:jc w:val="both"/>
        <w:textAlignment w:val="baseline"/>
        <w:rPr>
          <w:rFonts w:ascii="微软雅黑" w:hAnsi="微软雅黑" w:eastAsia="微软雅黑"/>
          <w:b w:val="0"/>
          <w:i w:val="0"/>
          <w:caps w:val="0"/>
          <w:color w:val="000000" w:themeColor="text1"/>
          <w:spacing w:val="0"/>
          <w:w w:val="100"/>
          <w:sz w:val="28"/>
          <w:szCs w:val="28"/>
          <w:highlight w:val="none"/>
          <w14:textFill>
            <w14:solidFill>
              <w14:schemeClr w14:val="tx1"/>
            </w14:solidFill>
          </w14:textFill>
        </w:rPr>
      </w:pPr>
    </w:p>
    <w:p>
      <w:pPr>
        <w:snapToGrid/>
        <w:spacing w:before="0" w:beforeAutospacing="0" w:after="0" w:afterAutospacing="0" w:line="540" w:lineRule="exact"/>
        <w:ind w:firstLine="1439" w:firstLineChars="514"/>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both"/>
        <w:textAlignment w:val="baseline"/>
        <w:rPr>
          <w:rFonts w:ascii="微软雅黑" w:hAnsi="微软雅黑" w:eastAsia="微软雅黑"/>
          <w:b/>
          <w:bCs/>
          <w:i w:val="0"/>
          <w:caps w:val="0"/>
          <w:color w:val="000000" w:themeColor="text1"/>
          <w:spacing w:val="0"/>
          <w:w w:val="100"/>
          <w:sz w:val="44"/>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r>
        <w:rPr>
          <w:rFonts w:hint="eastAsia" w:ascii="微软雅黑" w:hAnsi="微软雅黑" w:eastAsia="微软雅黑"/>
          <w:b w:val="0"/>
          <w:i w:val="0"/>
          <w:caps w:val="0"/>
          <w:color w:val="000000" w:themeColor="text1"/>
          <w:spacing w:val="0"/>
          <w:w w:val="100"/>
          <w:sz w:val="30"/>
          <w:szCs w:val="30"/>
          <w14:textFill>
            <w14:solidFill>
              <w14:schemeClr w14:val="tx1"/>
            </w14:solidFill>
          </w14:textFill>
        </w:rPr>
        <w:t>项目竞价说明及要求</w:t>
      </w:r>
    </w:p>
    <w:p>
      <w:pPr>
        <w:snapToGrid/>
        <w:spacing w:before="0" w:beforeAutospacing="0" w:after="0" w:afterAutospacing="0" w:line="540" w:lineRule="exact"/>
        <w:jc w:val="center"/>
        <w:textAlignment w:val="baseline"/>
        <w:rPr>
          <w:rFonts w:ascii="微软雅黑" w:hAnsi="微软雅黑" w:eastAsia="微软雅黑"/>
          <w:b w:val="0"/>
          <w:i w:val="0"/>
          <w:caps w:val="0"/>
          <w:color w:val="000000" w:themeColor="text1"/>
          <w:spacing w:val="0"/>
          <w:w w:val="100"/>
          <w:sz w:val="30"/>
          <w:szCs w:val="30"/>
          <w14:textFill>
            <w14:solidFill>
              <w14:schemeClr w14:val="tx1"/>
            </w14:solidFill>
          </w14:textFill>
        </w:rPr>
      </w:pPr>
    </w:p>
    <w:p>
      <w:pPr>
        <w:snapToGrid/>
        <w:spacing w:before="0" w:beforeAutospacing="0" w:after="0" w:afterAutospacing="0" w:line="540" w:lineRule="exact"/>
        <w:ind w:left="596" w:leftChars="284"/>
        <w:jc w:val="both"/>
        <w:textAlignment w:val="baseline"/>
        <w:rPr>
          <w:rFonts w:ascii="微软雅黑" w:hAnsi="微软雅黑" w:eastAsia="微软雅黑"/>
          <w:b w:val="0"/>
          <w:bCs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i w:val="0"/>
          <w:caps w:val="0"/>
          <w:color w:val="000000" w:themeColor="text1"/>
          <w:spacing w:val="0"/>
          <w:w w:val="100"/>
          <w:sz w:val="28"/>
          <w:szCs w:val="28"/>
          <w14:textFill>
            <w14:solidFill>
              <w14:schemeClr w14:val="tx1"/>
            </w14:solidFill>
          </w14:textFill>
        </w:rPr>
        <w:t>一、</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项目名称</w:t>
      </w:r>
      <w:r>
        <w:rPr>
          <w:rFonts w:hint="eastAsia" w:ascii="微软雅黑" w:hAnsi="微软雅黑" w:eastAsia="微软雅黑" w:cs="微软雅黑"/>
          <w:b/>
          <w:i w:val="0"/>
          <w:caps w:val="0"/>
          <w:color w:val="000000" w:themeColor="text1"/>
          <w:spacing w:val="0"/>
          <w:w w:val="100"/>
          <w:sz w:val="28"/>
          <w:szCs w:val="28"/>
          <w14:textFill>
            <w14:solidFill>
              <w14:schemeClr w14:val="tx1"/>
            </w14:solidFill>
          </w14:textFill>
        </w:rPr>
        <w:t>：</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霞山区</w:t>
      </w:r>
      <w:r>
        <w:rPr>
          <w:rFonts w:hint="eastAsia" w:ascii="微软雅黑" w:hAnsi="微软雅黑" w:eastAsia="微软雅黑" w:cs="微软雅黑"/>
          <w:b w:val="0"/>
          <w:bCs w:val="0"/>
          <w:color w:val="000000" w:themeColor="text1"/>
          <w:sz w:val="28"/>
          <w:szCs w:val="28"/>
          <w14:textFill>
            <w14:solidFill>
              <w14:schemeClr w14:val="tx1"/>
            </w14:solidFill>
          </w14:textFill>
        </w:rPr>
        <w:t>人民法院诉讼服务中心设备</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租赁项目</w:t>
      </w:r>
    </w:p>
    <w:p>
      <w:pPr>
        <w:snapToGrid/>
        <w:spacing w:before="0" w:beforeAutospacing="0" w:after="0" w:afterAutospacing="0" w:line="460" w:lineRule="exact"/>
        <w:ind w:firstLine="560" w:firstLineChars="200"/>
        <w:jc w:val="both"/>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二、招标控制价：¥</w:t>
      </w:r>
      <w:r>
        <w:rPr>
          <w:rFonts w:hint="eastAsia" w:ascii="微软雅黑" w:hAnsi="微软雅黑" w:eastAsia="微软雅黑" w:cs="微软雅黑"/>
          <w:b w:val="0"/>
          <w:i w:val="0"/>
          <w:caps w:val="0"/>
          <w:color w:val="000000" w:themeColor="text1"/>
          <w:spacing w:val="0"/>
          <w:w w:val="100"/>
          <w:sz w:val="28"/>
          <w:szCs w:val="28"/>
          <w:lang w:val="en-US" w:eastAsia="zh-CN"/>
          <w14:textFill>
            <w14:solidFill>
              <w14:schemeClr w14:val="tx1"/>
            </w14:solidFill>
          </w14:textFill>
        </w:rPr>
        <w:t>75</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000.00</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三</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、供应商资格：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95"/>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1.报价人应具备《政府采购法》第二十二条规定的条件。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2.报价人在中华人民共和国境内注册的能独立承担民事责任的法人或其他组织，取得合法企业工商营业执照、税务登记证、组织机构代码证（或三证合一）。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75"/>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四</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、投标时间：</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符合资格的报价人请于202</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日下午3:00点前，委派法定代表人到湛江市霞山区人民法院</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808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室提交参加竞标文件资料。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五</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、报名方式</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为现场报名，报名时需提交以下材料，无误后办理报名登记：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1. 报价表（复印件加盖公章，原件备查）、联系人及联系人电话。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六</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、投标截止时间及开标时间：</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202</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年</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月</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日下午3:30（北京时间）。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七</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、谈判地点：</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湛江市霞山区人民法院</w:t>
      </w:r>
      <w:r>
        <w:rPr>
          <w:rFonts w:hint="eastAsia" w:ascii="微软雅黑" w:hAnsi="微软雅黑" w:eastAsia="微软雅黑" w:cs="微软雅黑"/>
          <w:i w:val="0"/>
          <w:iCs w:val="0"/>
          <w:caps w:val="0"/>
          <w:color w:val="000000" w:themeColor="text1"/>
          <w:spacing w:val="0"/>
          <w:sz w:val="28"/>
          <w:szCs w:val="28"/>
          <w:shd w:val="clear" w:fill="FFFFFF"/>
          <w:lang w:val="en-US" w:eastAsia="zh-CN"/>
          <w14:textFill>
            <w14:solidFill>
              <w14:schemeClr w14:val="tx1"/>
            </w14:solidFill>
          </w14:textFill>
        </w:rPr>
        <w:t>808</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八</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、评标方式：</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按实际到场家数或符合招标条件家数进行现场谈判。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Style w:val="9"/>
          <w:rFonts w:hint="eastAsia" w:ascii="微软雅黑" w:hAnsi="微软雅黑" w:eastAsia="微软雅黑" w:cs="微软雅黑"/>
          <w:i w:val="0"/>
          <w:iCs w:val="0"/>
          <w:caps w:val="0"/>
          <w:color w:val="000000" w:themeColor="text1"/>
          <w:spacing w:val="0"/>
          <w:sz w:val="28"/>
          <w:szCs w:val="28"/>
          <w:shd w:val="clear" w:fill="FFFFFF"/>
          <w:lang w:eastAsia="zh-CN"/>
          <w14:textFill>
            <w14:solidFill>
              <w14:schemeClr w14:val="tx1"/>
            </w14:solidFill>
          </w14:textFill>
        </w:rPr>
        <w:t>九</w:t>
      </w:r>
      <w:r>
        <w:rPr>
          <w:rStyle w:val="9"/>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、公告地点：</w:t>
      </w: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广东省湛江市霞山区人民法院门户网站公告栏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采购人名称：广东省湛江市霞山区人民法院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0"/>
        <w:rPr>
          <w:rFonts w:hint="eastAsia" w:ascii="微软雅黑" w:hAnsi="微软雅黑" w:eastAsia="微软雅黑" w:cs="微软雅黑"/>
          <w:i w:val="0"/>
          <w:iCs w:val="0"/>
          <w:caps w:val="0"/>
          <w:color w:val="000000" w:themeColor="text1"/>
          <w:spacing w:val="0"/>
          <w:sz w:val="28"/>
          <w:szCs w:val="2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t>电话：0759-2368978   传真：0759-2368979 </w:t>
      </w:r>
    </w:p>
    <w:p>
      <w:pPr>
        <w:snapToGrid/>
        <w:spacing w:before="0" w:beforeAutospacing="0" w:after="0" w:afterAutospacing="0" w:line="460" w:lineRule="exact"/>
        <w:ind w:firstLine="560" w:firstLineChars="200"/>
        <w:jc w:val="both"/>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lang w:eastAsia="zh-CN"/>
          <w14:textFill>
            <w14:solidFill>
              <w14:schemeClr w14:val="tx1"/>
            </w14:solidFill>
          </w14:textFill>
        </w:rPr>
        <w:t>十</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、附件 ：</w:t>
      </w:r>
    </w:p>
    <w:p>
      <w:pPr>
        <w:snapToGrid/>
        <w:spacing w:before="0" w:beforeAutospacing="0" w:after="0" w:afterAutospacing="0" w:line="460" w:lineRule="exact"/>
        <w:ind w:firstLine="435"/>
        <w:jc w:val="both"/>
        <w:textAlignment w:val="baseline"/>
        <w:rPr>
          <w:rFonts w:hint="eastAsia" w:ascii="微软雅黑" w:hAnsi="微软雅黑" w:eastAsia="微软雅黑" w:cs="微软雅黑"/>
          <w:b w:val="0"/>
          <w:i w:val="0"/>
          <w:caps w:val="0"/>
          <w:color w:val="000000" w:themeColor="text1"/>
          <w:spacing w:val="0"/>
          <w:w w:val="100"/>
          <w:sz w:val="28"/>
          <w:szCs w:val="28"/>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1、</w:t>
      </w:r>
      <w:r>
        <w:rPr>
          <w:rFonts w:hint="eastAsia" w:ascii="微软雅黑" w:hAnsi="微软雅黑" w:eastAsia="微软雅黑" w:cs="微软雅黑"/>
          <w:b w:val="0"/>
          <w:i w:val="0"/>
          <w:caps w:val="0"/>
          <w:color w:val="000000" w:themeColor="text1"/>
          <w:spacing w:val="0"/>
          <w:w w:val="100"/>
          <w:sz w:val="28"/>
          <w:szCs w:val="28"/>
          <w:lang w:eastAsia="zh-CN"/>
          <w14:textFill>
            <w14:solidFill>
              <w14:schemeClr w14:val="tx1"/>
            </w14:solidFill>
          </w14:textFill>
        </w:rPr>
        <w:t>竞价文件</w:t>
      </w:r>
      <w:bookmarkStart w:id="0" w:name="_GoBack"/>
      <w:bookmarkEnd w:id="0"/>
    </w:p>
    <w:p>
      <w:pPr>
        <w:snapToGrid/>
        <w:spacing w:before="0" w:beforeAutospacing="0" w:after="0" w:afterAutospacing="0" w:line="460" w:lineRule="exact"/>
        <w:ind w:firstLine="435"/>
        <w:jc w:val="both"/>
        <w:textAlignment w:val="baseline"/>
        <w:rPr>
          <w:rFonts w:hint="eastAsia" w:ascii="微软雅黑" w:hAnsi="微软雅黑" w:eastAsia="微软雅黑" w:cs="微软雅黑"/>
          <w:b w:val="0"/>
          <w:i w:val="0"/>
          <w:caps w:val="0"/>
          <w:color w:val="000000" w:themeColor="text1"/>
          <w:spacing w:val="0"/>
          <w:w w:val="100"/>
          <w:sz w:val="28"/>
          <w:szCs w:val="28"/>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w w:val="100"/>
          <w:sz w:val="28"/>
          <w:szCs w:val="28"/>
          <w:lang w:val="en-US" w:eastAsia="zh-CN"/>
          <w14:textFill>
            <w14:solidFill>
              <w14:schemeClr w14:val="tx1"/>
            </w14:solidFill>
          </w14:textFill>
        </w:rPr>
        <w:t>2、报价表</w:t>
      </w: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460" w:lineRule="exact"/>
        <w:ind w:right="480" w:firstLine="4480" w:firstLineChars="1600"/>
        <w:jc w:val="both"/>
        <w:textAlignment w:val="baseline"/>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t xml:space="preserve">湛江市霞山区人民法院        </w:t>
      </w:r>
    </w:p>
    <w:p>
      <w:pPr>
        <w:snapToGrid/>
        <w:spacing w:before="0" w:beforeAutospacing="0" w:after="0" w:afterAutospacing="0" w:line="460" w:lineRule="exact"/>
        <w:ind w:right="141" w:firstLine="435"/>
        <w:jc w:val="center"/>
        <w:textAlignment w:val="baseline"/>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sectPr>
          <w:footerReference r:id="rId3" w:type="default"/>
          <w:pgSz w:w="11906" w:h="16838"/>
          <w:pgMar w:top="1474" w:right="1797" w:bottom="1474" w:left="1797" w:header="851" w:footer="992" w:gutter="0"/>
          <w:pgNumType w:start="0"/>
          <w:cols w:space="720" w:num="1"/>
          <w:titlePg/>
          <w:docGrid w:type="lines" w:linePitch="312" w:charSpace="0"/>
        </w:sectPr>
      </w:pPr>
      <w:r>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t xml:space="preserve">                             </w:t>
      </w:r>
      <w:r>
        <w:rPr>
          <w:rFonts w:hint="eastAsia" w:ascii="微软雅黑" w:hAnsi="微软雅黑" w:eastAsia="微软雅黑" w:cs="微软雅黑"/>
          <w:b w:val="0"/>
          <w:bCs/>
          <w:i w:val="0"/>
          <w:caps w:val="0"/>
          <w:color w:val="000000" w:themeColor="text1"/>
          <w:spacing w:val="0"/>
          <w:w w:val="100"/>
          <w:sz w:val="28"/>
          <w:szCs w:val="28"/>
          <w:highlight w:val="none"/>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202</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3</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 xml:space="preserve">年 </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07</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 xml:space="preserve"> 月 </w:t>
      </w:r>
      <w:r>
        <w:rPr>
          <w:rFonts w:hint="eastAsia" w:ascii="微软雅黑" w:hAnsi="微软雅黑" w:eastAsia="微软雅黑" w:cs="微软雅黑"/>
          <w:b w:val="0"/>
          <w:i w:val="0"/>
          <w:caps w:val="0"/>
          <w:color w:val="000000" w:themeColor="text1"/>
          <w:spacing w:val="0"/>
          <w:w w:val="100"/>
          <w:sz w:val="28"/>
          <w:szCs w:val="28"/>
          <w:highlight w:val="none"/>
          <w:lang w:val="en-US" w:eastAsia="zh-CN"/>
          <w14:textFill>
            <w14:solidFill>
              <w14:schemeClr w14:val="tx1"/>
            </w14:solidFill>
          </w14:textFill>
        </w:rPr>
        <w:t>31</w:t>
      </w:r>
      <w:r>
        <w:rPr>
          <w:rFonts w:hint="eastAsia" w:ascii="微软雅黑" w:hAnsi="微软雅黑" w:eastAsia="微软雅黑" w:cs="微软雅黑"/>
          <w:b w:val="0"/>
          <w:i w:val="0"/>
          <w:caps w:val="0"/>
          <w:color w:val="000000" w:themeColor="text1"/>
          <w:spacing w:val="0"/>
          <w:w w:val="100"/>
          <w:sz w:val="28"/>
          <w:szCs w:val="28"/>
          <w:highlight w:val="none"/>
          <w14:textFill>
            <w14:solidFill>
              <w14:schemeClr w14:val="tx1"/>
            </w14:solidFill>
          </w14:textFill>
        </w:rPr>
        <w:t xml:space="preserve"> 日</w:t>
      </w:r>
      <w:r>
        <w:rPr>
          <w:rFonts w:hint="eastAsia" w:ascii="微软雅黑" w:hAnsi="微软雅黑" w:eastAsia="微软雅黑" w:cs="微软雅黑"/>
          <w:b w:val="0"/>
          <w:bCs/>
          <w:i w:val="0"/>
          <w:caps w:val="0"/>
          <w:color w:val="000000" w:themeColor="text1"/>
          <w:spacing w:val="0"/>
          <w:w w:val="100"/>
          <w:sz w:val="28"/>
          <w:szCs w:val="28"/>
          <w:highlight w:val="none"/>
          <w14:textFill>
            <w14:solidFill>
              <w14:schemeClr w14:val="tx1"/>
            </w14:solidFill>
          </w14:textFill>
        </w:rPr>
        <w:t xml:space="preserve">   </w:t>
      </w:r>
      <w:r>
        <w:rPr>
          <w:rFonts w:hint="eastAsia" w:ascii="微软雅黑" w:hAnsi="微软雅黑" w:eastAsia="微软雅黑" w:cs="微软雅黑"/>
          <w:b w:val="0"/>
          <w:bCs/>
          <w:i w:val="0"/>
          <w:caps w:val="0"/>
          <w:color w:val="000000" w:themeColor="text1"/>
          <w:spacing w:val="0"/>
          <w:w w:val="100"/>
          <w:sz w:val="28"/>
          <w:szCs w:val="28"/>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w w:val="100"/>
          <w:sz w:val="28"/>
          <w:szCs w:val="28"/>
          <w14:textFill>
            <w14:solidFill>
              <w14:schemeClr w14:val="tx1"/>
            </w14:solidFill>
          </w14:textFill>
        </w:rPr>
        <w:t xml:space="preserve"> </w:t>
      </w:r>
    </w:p>
    <w:p>
      <w:pPr>
        <w:snapToGrid/>
        <w:spacing w:before="0" w:beforeAutospacing="0" w:after="0" w:afterAutospacing="0" w:line="240" w:lineRule="auto"/>
        <w:jc w:val="both"/>
        <w:textAlignment w:val="baseline"/>
        <w:rPr>
          <w:rFonts w:ascii="微软雅黑" w:hAnsi="微软雅黑" w:eastAsia="微软雅黑"/>
          <w:b w:val="0"/>
          <w:i w:val="0"/>
          <w:caps w:val="0"/>
          <w:color w:val="000000" w:themeColor="text1"/>
          <w:spacing w:val="0"/>
          <w:w w:val="100"/>
          <w:sz w:val="20"/>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附件一 报价表格式</w:t>
      </w:r>
    </w:p>
    <w:p>
      <w:pPr>
        <w:snapToGrid/>
        <w:spacing w:before="0" w:beforeAutospacing="0" w:after="0" w:afterAutospacing="0" w:line="540" w:lineRule="exact"/>
        <w:jc w:val="center"/>
        <w:textAlignment w:val="baseline"/>
        <w:rPr>
          <w:rFonts w:ascii="微软雅黑" w:hAnsi="微软雅黑" w:eastAsia="微软雅黑"/>
          <w:b/>
          <w:i w:val="0"/>
          <w:caps w:val="0"/>
          <w:color w:val="000000" w:themeColor="text1"/>
          <w:spacing w:val="80"/>
          <w:w w:val="100"/>
          <w:sz w:val="28"/>
          <w:szCs w:val="28"/>
          <w14:textFill>
            <w14:solidFill>
              <w14:schemeClr w14:val="tx1"/>
            </w14:solidFill>
          </w14:textFill>
        </w:rPr>
      </w:pPr>
      <w:r>
        <w:rPr>
          <w:rFonts w:hint="eastAsia" w:ascii="微软雅黑" w:hAnsi="微软雅黑" w:eastAsia="微软雅黑"/>
          <w:b/>
          <w:i w:val="0"/>
          <w:caps w:val="0"/>
          <w:color w:val="000000" w:themeColor="text1"/>
          <w:spacing w:val="80"/>
          <w:w w:val="100"/>
          <w:sz w:val="28"/>
          <w:szCs w:val="28"/>
          <w14:textFill>
            <w14:solidFill>
              <w14:schemeClr w14:val="tx1"/>
            </w14:solidFill>
          </w14:textFill>
        </w:rPr>
        <w:t>竞价报价书</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540" w:lineRule="exact"/>
        <w:jc w:val="both"/>
        <w:textAlignment w:val="baseline"/>
        <w:rPr>
          <w:rFonts w:ascii="微软雅黑" w:hAnsi="微软雅黑" w:eastAsia="微软雅黑"/>
          <w:b/>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i w:val="0"/>
          <w:caps w:val="0"/>
          <w:color w:val="000000" w:themeColor="text1"/>
          <w:spacing w:val="0"/>
          <w:w w:val="100"/>
          <w:sz w:val="28"/>
          <w:szCs w:val="28"/>
          <w14:textFill>
            <w14:solidFill>
              <w14:schemeClr w14:val="tx1"/>
            </w14:solidFill>
          </w14:textFill>
        </w:rPr>
        <w:t>湛江市霞山区人民法院：</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1、根据你方</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霞山区</w:t>
      </w:r>
      <w:r>
        <w:rPr>
          <w:rFonts w:hint="eastAsia" w:ascii="微软雅黑" w:hAnsi="微软雅黑" w:eastAsia="微软雅黑" w:cs="微软雅黑"/>
          <w:b w:val="0"/>
          <w:bCs w:val="0"/>
          <w:color w:val="000000" w:themeColor="text1"/>
          <w:sz w:val="28"/>
          <w:szCs w:val="28"/>
          <w14:textFill>
            <w14:solidFill>
              <w14:schemeClr w14:val="tx1"/>
            </w14:solidFill>
          </w14:textFill>
        </w:rPr>
        <w:t>人民法院诉讼服务中心设备</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租赁项目</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的竞价文件，经考察项目现场研究上述项目竞价文件所有条款后，现投送该项目竞价书，我报价：</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元，按竞价文件之规定范围与条件以及竞价文件所有条款的承诺，承担责任。</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2、一旦我公司入围，我方保证在接到开工令后在要求时间内开工，在限定工期</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日历天内完成并移交合同规定的全部工程。</w:t>
      </w:r>
    </w:p>
    <w:p>
      <w:pPr>
        <w:snapToGrid/>
        <w:spacing w:before="0" w:beforeAutospacing="0" w:after="0" w:afterAutospacing="0" w:line="540" w:lineRule="exact"/>
        <w:ind w:firstLine="560" w:firstLineChars="2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156" w:beforeAutospacing="0" w:after="156" w:afterAutospacing="0" w:line="540" w:lineRule="exact"/>
        <w:ind w:firstLine="5600" w:firstLineChars="2000"/>
        <w:jc w:val="both"/>
        <w:textAlignment w:val="baseline"/>
        <w:rPr>
          <w:rFonts w:ascii="微软雅黑" w:hAnsi="微软雅黑" w:eastAsia="微软雅黑"/>
          <w:b w:val="0"/>
          <w:i w:val="0"/>
          <w:caps w:val="0"/>
          <w:color w:val="000000" w:themeColor="text1"/>
          <w:spacing w:val="0"/>
          <w:w w:val="100"/>
          <w:sz w:val="28"/>
          <w:szCs w:val="28"/>
          <w:u w:val="single"/>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竞价人：（盖章）</w:t>
      </w:r>
    </w:p>
    <w:p>
      <w:pPr>
        <w:snapToGrid/>
        <w:spacing w:before="156" w:beforeAutospacing="0" w:after="156" w:afterAutospacing="0" w:line="540" w:lineRule="exact"/>
        <w:ind w:firstLine="4830" w:firstLineChars="1725"/>
        <w:jc w:val="both"/>
        <w:textAlignment w:val="baseline"/>
        <w:rPr>
          <w:rFonts w:ascii="微软雅黑" w:hAnsi="微软雅黑" w:eastAsia="微软雅黑"/>
          <w:b w:val="0"/>
          <w:i w:val="0"/>
          <w:caps w:val="0"/>
          <w:color w:val="000000" w:themeColor="text1"/>
          <w:spacing w:val="0"/>
          <w:w w:val="100"/>
          <w:sz w:val="28"/>
          <w:szCs w:val="28"/>
          <w:u w:val="single"/>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法定代表人：（签字或印鉴）</w:t>
      </w:r>
    </w:p>
    <w:p>
      <w:pPr>
        <w:snapToGrid/>
        <w:spacing w:before="0" w:beforeAutospacing="0" w:after="0" w:afterAutospacing="0" w:line="240" w:lineRule="auto"/>
        <w:jc w:val="righ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日期：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年</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月</w:t>
      </w:r>
      <w:r>
        <w:rPr>
          <w:rFonts w:hint="eastAsia" w:ascii="微软雅黑" w:hAnsi="微软雅黑" w:eastAsia="微软雅黑"/>
          <w:b w:val="0"/>
          <w:i w:val="0"/>
          <w:caps w:val="0"/>
          <w:color w:val="000000" w:themeColor="text1"/>
          <w:spacing w:val="0"/>
          <w:w w:val="100"/>
          <w:sz w:val="28"/>
          <w:szCs w:val="28"/>
          <w:u w:val="single" w:color="000000"/>
          <w14:textFill>
            <w14:solidFill>
              <w14:schemeClr w14:val="tx1"/>
            </w14:solidFill>
          </w14:textFill>
        </w:rPr>
        <w:t xml:space="preserve">    </w:t>
      </w:r>
      <w:r>
        <w:rPr>
          <w:rFonts w:hint="eastAsia" w:ascii="微软雅黑" w:hAnsi="微软雅黑" w:eastAsia="微软雅黑"/>
          <w:b w:val="0"/>
          <w:i w:val="0"/>
          <w:caps w:val="0"/>
          <w:color w:val="000000" w:themeColor="text1"/>
          <w:spacing w:val="0"/>
          <w:w w:val="100"/>
          <w:sz w:val="28"/>
          <w:szCs w:val="28"/>
          <w14:textFill>
            <w14:solidFill>
              <w14:schemeClr w14:val="tx1"/>
            </w14:solidFill>
          </w14:textFill>
        </w:rPr>
        <w:t>日</w:t>
      </w: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p>
      <w:pPr>
        <w:snapToGrid/>
        <w:spacing w:before="0" w:beforeAutospacing="0" w:after="0" w:afterAutospacing="0" w:line="240" w:lineRule="auto"/>
        <w:ind w:right="210"/>
        <w:jc w:val="left"/>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tbl>
      <w:tblPr>
        <w:tblStyle w:val="7"/>
        <w:tblW w:w="8976" w:type="dxa"/>
        <w:tblInd w:w="16" w:type="dxa"/>
        <w:tblLayout w:type="fixed"/>
        <w:tblCellMar>
          <w:top w:w="0" w:type="dxa"/>
          <w:left w:w="0" w:type="dxa"/>
          <w:bottom w:w="0" w:type="dxa"/>
          <w:right w:w="0" w:type="dxa"/>
        </w:tblCellMar>
      </w:tblPr>
      <w:tblGrid>
        <w:gridCol w:w="750"/>
        <w:gridCol w:w="930"/>
        <w:gridCol w:w="4866"/>
        <w:gridCol w:w="915"/>
        <w:gridCol w:w="750"/>
        <w:gridCol w:w="765"/>
      </w:tblGrid>
      <w:tr>
        <w:tblPrEx>
          <w:tblLayout w:type="fixed"/>
          <w:tblCellMar>
            <w:top w:w="0" w:type="dxa"/>
            <w:left w:w="0" w:type="dxa"/>
            <w:bottom w:w="0" w:type="dxa"/>
            <w:right w:w="0" w:type="dxa"/>
          </w:tblCellMar>
        </w:tblPrEx>
        <w:trPr>
          <w:trHeight w:val="731" w:hRule="atLeast"/>
        </w:trPr>
        <w:tc>
          <w:tcPr>
            <w:tcW w:w="8976" w:type="dxa"/>
            <w:gridSpan w:val="6"/>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pStyle w:val="3"/>
              <w:numPr>
                <w:ilvl w:val="2"/>
                <w:numId w:val="0"/>
              </w:numPr>
              <w:jc w:val="center"/>
              <w:rPr>
                <w:color w:val="000000" w:themeColor="text1"/>
                <w:sz w:val="30"/>
                <w:szCs w:val="30"/>
                <w14:textFill>
                  <w14:solidFill>
                    <w14:schemeClr w14:val="tx1"/>
                  </w14:solidFill>
                </w14:textFill>
              </w:rPr>
            </w:pPr>
            <w:r>
              <w:rPr>
                <w:rFonts w:hint="eastAsia"/>
                <w:color w:val="000000" w:themeColor="text1"/>
                <w:lang w:val="en-US" w:eastAsia="zh-CN"/>
                <w14:textFill>
                  <w14:solidFill>
                    <w14:schemeClr w14:val="tx1"/>
                  </w14:solidFill>
                </w14:textFill>
              </w:rPr>
              <w:t>霞山区</w:t>
            </w:r>
            <w:r>
              <w:rPr>
                <w:rFonts w:hint="eastAsia"/>
                <w:color w:val="000000" w:themeColor="text1"/>
                <w14:textFill>
                  <w14:solidFill>
                    <w14:schemeClr w14:val="tx1"/>
                  </w14:solidFill>
                </w14:textFill>
              </w:rPr>
              <w:t>人民法院诉讼服务中心设备</w:t>
            </w:r>
            <w:r>
              <w:rPr>
                <w:rFonts w:hint="eastAsia"/>
                <w:color w:val="000000" w:themeColor="text1"/>
                <w:lang w:val="en-US" w:eastAsia="zh-CN"/>
                <w14:textFill>
                  <w14:solidFill>
                    <w14:schemeClr w14:val="tx1"/>
                  </w14:solidFill>
                </w14:textFill>
              </w:rPr>
              <w:t>租赁</w:t>
            </w:r>
            <w:r>
              <w:rPr>
                <w:rFonts w:hint="eastAsia"/>
                <w:color w:val="000000" w:themeColor="text1"/>
                <w14:textFill>
                  <w14:solidFill>
                    <w14:schemeClr w14:val="tx1"/>
                  </w14:solidFill>
                </w14:textFill>
              </w:rPr>
              <w:t>需求参数</w:t>
            </w:r>
          </w:p>
          <w:p>
            <w:pPr>
              <w:widowControl/>
              <w:jc w:val="center"/>
              <w:textAlignment w:val="center"/>
              <w:rPr>
                <w:rFonts w:hint="eastAsia" w:ascii="宋体" w:hAnsi="宋体" w:cs="宋体"/>
                <w:b/>
                <w:color w:val="000000" w:themeColor="text1"/>
                <w:kern w:val="0"/>
                <w:sz w:val="20"/>
                <w:szCs w:val="20"/>
                <w:lang w:bidi="ar"/>
                <w14:textFill>
                  <w14:solidFill>
                    <w14:schemeClr w14:val="tx1"/>
                  </w14:solidFill>
                </w14:textFill>
              </w:rPr>
            </w:pPr>
          </w:p>
        </w:tc>
      </w:tr>
      <w:tr>
        <w:tblPrEx>
          <w:tblLayout w:type="fixed"/>
          <w:tblCellMar>
            <w:top w:w="0" w:type="dxa"/>
            <w:left w:w="0" w:type="dxa"/>
            <w:bottom w:w="0" w:type="dxa"/>
            <w:right w:w="0" w:type="dxa"/>
          </w:tblCellMar>
        </w:tblPrEx>
        <w:trPr>
          <w:trHeight w:val="508" w:hRule="atLeast"/>
        </w:trPr>
        <w:tc>
          <w:tcPr>
            <w:tcW w:w="75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序号</w:t>
            </w:r>
          </w:p>
        </w:tc>
        <w:tc>
          <w:tcPr>
            <w:tcW w:w="93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名称</w:t>
            </w:r>
          </w:p>
        </w:tc>
        <w:tc>
          <w:tcPr>
            <w:tcW w:w="486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功能描述</w:t>
            </w:r>
          </w:p>
        </w:tc>
        <w:tc>
          <w:tcPr>
            <w:tcW w:w="91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数量</w:t>
            </w:r>
          </w:p>
        </w:tc>
        <w:tc>
          <w:tcPr>
            <w:tcW w:w="750"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themeColor="text1"/>
                <w:kern w:val="2"/>
                <w:sz w:val="20"/>
                <w:szCs w:val="20"/>
                <w:lang w:val="en-US" w:eastAsia="zh-CN" w:bidi="ar-SA"/>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单位</w:t>
            </w:r>
          </w:p>
        </w:tc>
        <w:tc>
          <w:tcPr>
            <w:tcW w:w="765"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0"/>
                <w:sz w:val="20"/>
                <w:szCs w:val="20"/>
                <w:lang w:val="en-US" w:eastAsia="zh-CN" w:bidi="ar"/>
                <w14:textFill>
                  <w14:solidFill>
                    <w14:schemeClr w14:val="tx1"/>
                  </w14:solidFill>
                </w14:textFill>
              </w:rPr>
            </w:pPr>
            <w:r>
              <w:rPr>
                <w:rFonts w:hint="eastAsia" w:ascii="宋体" w:hAnsi="宋体" w:cs="宋体"/>
                <w:b/>
                <w:color w:val="000000" w:themeColor="text1"/>
                <w:kern w:val="0"/>
                <w:sz w:val="20"/>
                <w:szCs w:val="20"/>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color w:val="000000" w:themeColor="text1"/>
                <w:kern w:val="0"/>
                <w:sz w:val="20"/>
                <w:szCs w:val="20"/>
                <w:lang w:val="en-US" w:eastAsia="zh-CN" w:bidi="ar"/>
                <w14:textFill>
                  <w14:solidFill>
                    <w14:schemeClr w14:val="tx1"/>
                  </w14:solidFill>
                </w14:textFill>
              </w:rPr>
            </w:pPr>
            <w:r>
              <w:rPr>
                <w:rFonts w:hint="eastAsia" w:ascii="宋体" w:hAnsi="宋体" w:cs="宋体"/>
                <w:color w:val="000000" w:themeColor="text1"/>
                <w:kern w:val="0"/>
                <w:sz w:val="20"/>
                <w:szCs w:val="20"/>
                <w:lang w:val="en-US" w:eastAsia="zh-CN" w:bidi="ar"/>
                <w14:textFill>
                  <w14:solidFill>
                    <w14:schemeClr w14:val="tx1"/>
                  </w14:solidFill>
                </w14:textFill>
              </w:rPr>
              <w:t>1</w:t>
            </w:r>
          </w:p>
        </w:tc>
        <w:tc>
          <w:tcPr>
            <w:tcW w:w="93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法院智能收转系统</w:t>
            </w:r>
          </w:p>
        </w:tc>
        <w:tc>
          <w:tcPr>
            <w:tcW w:w="4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14:textFill>
                  <w14:solidFill>
                    <w14:schemeClr w14:val="tx1"/>
                  </w14:solidFill>
                </w14:textFill>
              </w:rPr>
              <w:t>硬</w:t>
            </w:r>
            <w:r>
              <w:rPr>
                <w:rFonts w:hint="eastAsia" w:eastAsia="宋体" w:cs="Times New Roman"/>
                <w:color w:val="000000" w:themeColor="text1"/>
                <w:lang w:val="en-US" w:eastAsia="zh-CN"/>
                <w14:textFill>
                  <w14:solidFill>
                    <w14:schemeClr w14:val="tx1"/>
                  </w14:solidFill>
                </w14:textFill>
              </w:rPr>
              <w:t>件参数需求：</w:t>
            </w:r>
          </w:p>
          <w:p>
            <w:pPr>
              <w:widowControl/>
              <w:jc w:val="left"/>
              <w:textAlignment w:val="cente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一、</w:t>
            </w:r>
            <w:r>
              <w:rPr>
                <w:rFonts w:hint="eastAsia" w:cs="Times New Roman"/>
                <w:color w:val="000000" w:themeColor="text1"/>
                <w:lang w:val="en-US" w:eastAsia="zh-CN"/>
                <w14:textFill>
                  <w14:solidFill>
                    <w14:schemeClr w14:val="tx1"/>
                  </w14:solidFill>
                </w14:textFill>
              </w:rPr>
              <w:t>主设备</w:t>
            </w:r>
            <w:r>
              <w:rPr>
                <w:rFonts w:hint="eastAsia" w:eastAsia="宋体" w:cs="Times New Roman"/>
                <w:b/>
                <w:bCs/>
                <w:color w:val="000000" w:themeColor="text1"/>
                <w:lang w:val="en-US" w:eastAsia="zh-CN"/>
                <w14:textFill>
                  <w14:solidFill>
                    <w14:schemeClr w14:val="tx1"/>
                  </w14:solidFill>
                </w14:textFill>
              </w:rPr>
              <w:t>（1个）</w:t>
            </w:r>
            <w:r>
              <w:rPr>
                <w:rFonts w:hint="eastAsia" w:eastAsia="宋体" w:cs="Times New Roman"/>
                <w:color w:val="000000" w:themeColor="text1"/>
                <w:lang w:val="en-US" w:eastAsia="zh-CN"/>
                <w14:textFill>
                  <w14:solidFill>
                    <w14:schemeClr w14:val="tx1"/>
                  </w14:solidFill>
                </w14:textFill>
              </w:rPr>
              <w:br w:type="textWrapping"/>
            </w:r>
            <w:r>
              <w:rPr>
                <w:rFonts w:hint="eastAsia" w:eastAsia="宋体" w:cs="Times New Roman"/>
                <w:color w:val="000000" w:themeColor="text1"/>
                <w:lang w:val="en-US" w:eastAsia="zh-CN"/>
                <w14:textFill>
                  <w14:solidFill>
                    <w14:schemeClr w14:val="tx1"/>
                  </w14:solidFill>
                </w14:textFill>
              </w:rPr>
              <w:t>1.</w:t>
            </w:r>
            <w:r>
              <w:rPr>
                <w:rFonts w:hint="eastAsia" w:cs="Times New Roman"/>
                <w:color w:val="000000" w:themeColor="text1"/>
                <w:lang w:val="en-US" w:eastAsia="zh-CN"/>
                <w14:textFill>
                  <w14:solidFill>
                    <w14:schemeClr w14:val="tx1"/>
                  </w14:solidFill>
                </w14:textFill>
              </w:rPr>
              <w:t>主</w:t>
            </w:r>
            <w:r>
              <w:rPr>
                <w:rFonts w:hint="eastAsia" w:eastAsia="宋体" w:cs="Times New Roman"/>
                <w:color w:val="000000" w:themeColor="text1"/>
                <w:lang w:val="en-US" w:eastAsia="zh-CN"/>
                <w14:textFill>
                  <w14:solidFill>
                    <w14:schemeClr w14:val="tx1"/>
                  </w14:solidFill>
                </w14:textFill>
              </w:rPr>
              <w:t>体：采用1.2mm的优质冷轧板；</w:t>
            </w:r>
          </w:p>
          <w:p>
            <w:pPr>
              <w:widowControl/>
              <w:jc w:val="left"/>
              <w:textAlignment w:val="cente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 xml:space="preserve">2.主机：≥CPU 6核  内存 4GB、存储  32GB </w:t>
            </w:r>
          </w:p>
          <w:p>
            <w:pPr>
              <w:widowControl/>
              <w:jc w:val="left"/>
              <w:textAlignment w:val="cente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具备4路USB，485接口、支持扩展4G，WIFI模块</w:t>
            </w:r>
          </w:p>
          <w:p>
            <w:pPr>
              <w:widowControl/>
              <w:jc w:val="left"/>
              <w:textAlignment w:val="cente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电容触摸屏：≥32寸电容触摸屏</w:t>
            </w:r>
          </w:p>
          <w:p>
            <w:pPr>
              <w:widowControl/>
              <w:jc w:val="left"/>
              <w:textAlignment w:val="cente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屏幕比例：16:9；分辨率：≥1920*1080；</w:t>
            </w:r>
          </w:p>
          <w:p>
            <w:pPr>
              <w:widowControl/>
              <w:jc w:val="left"/>
              <w:textAlignment w:val="cente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4.集成二代身份证识别模块，可扩展二维码扫描；</w:t>
            </w:r>
          </w:p>
          <w:p>
            <w:pPr>
              <w:widowControl/>
              <w:jc w:val="left"/>
              <w:textAlignment w:val="cente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5.人脸识别摄像头：工业级200万高清宽动态图像传感器；110°超广角无畸变高清200万像素工业镜头；分辨率：1920*1080；</w:t>
            </w:r>
          </w:p>
          <w:p>
            <w:pPr>
              <w:widowControl/>
              <w:jc w:val="left"/>
              <w:textAlignment w:val="cente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6. 级联锁控板箱：带机械电动双控锁</w:t>
            </w:r>
          </w:p>
          <w:p>
            <w:pPr>
              <w:widowControl/>
              <w:jc w:val="left"/>
              <w:textAlignment w:val="center"/>
              <w:rPr>
                <w:rFonts w:hint="eastAsia"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7.监控摄像头：2路高清监控摄像头</w:t>
            </w:r>
          </w:p>
          <w:p>
            <w:pPr>
              <w:widowControl/>
              <w:jc w:val="left"/>
              <w:textAlignment w:val="center"/>
              <w:rPr>
                <w:rFonts w:hint="default" w:eastAsia="宋体" w:cs="Times New Roman"/>
                <w:color w:val="000000" w:themeColor="text1"/>
                <w:lang w:val="en-US" w:eastAsia="zh-CN"/>
                <w14:textFill>
                  <w14:solidFill>
                    <w14:schemeClr w14:val="tx1"/>
                  </w14:solidFill>
                </w14:textFill>
              </w:rPr>
            </w:pPr>
            <w:r>
              <w:rPr>
                <w:rFonts w:hint="eastAsia" w:eastAsia="宋体" w:cs="Times New Roman"/>
                <w:color w:val="000000" w:themeColor="text1"/>
                <w:lang w:val="en-US" w:eastAsia="zh-CN"/>
                <w14:textFill>
                  <w14:solidFill>
                    <w14:schemeClr w14:val="tx1"/>
                  </w14:solidFill>
                </w14:textFill>
              </w:rPr>
              <w:t>8.主</w:t>
            </w:r>
            <w:r>
              <w:rPr>
                <w:rFonts w:hint="eastAsia" w:cs="Times New Roman"/>
                <w:color w:val="000000" w:themeColor="text1"/>
                <w:lang w:val="en-US" w:eastAsia="zh-CN"/>
                <w14:textFill>
                  <w14:solidFill>
                    <w14:schemeClr w14:val="tx1"/>
                  </w14:solidFill>
                </w14:textFill>
              </w:rPr>
              <w:t>设备</w:t>
            </w:r>
            <w:r>
              <w:rPr>
                <w:rFonts w:hint="eastAsia" w:eastAsia="宋体" w:cs="Times New Roman"/>
                <w:color w:val="000000" w:themeColor="text1"/>
                <w:lang w:val="en-US" w:eastAsia="zh-CN"/>
                <w14:textFill>
                  <w14:solidFill>
                    <w14:schemeClr w14:val="tx1"/>
                  </w14:solidFill>
                </w14:textFill>
              </w:rPr>
              <w:t>外形尺寸：≥650（宽）mm*455（深）mm*2050（高）mm</w:t>
            </w:r>
          </w:p>
          <w:p>
            <w:pPr>
              <w:autoSpaceDE w:val="0"/>
              <w:autoSpaceDN w:val="0"/>
              <w:adjustRightInd w:val="0"/>
              <w:rPr>
                <w:rFonts w:hint="default" w:eastAsia="宋体"/>
                <w:b/>
                <w:bCs/>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二、</w:t>
            </w:r>
            <w:r>
              <w:rPr>
                <w:rFonts w:hint="eastAsia"/>
                <w:color w:val="000000" w:themeColor="text1"/>
                <w:lang w:val="en-US" w:eastAsia="zh-CN"/>
                <w14:textFill>
                  <w14:solidFill>
                    <w14:schemeClr w14:val="tx1"/>
                  </w14:solidFill>
                </w14:textFill>
              </w:rPr>
              <w:t>副设备</w:t>
            </w:r>
            <w:r>
              <w:rPr>
                <w:rFonts w:hint="eastAsia"/>
                <w:b/>
                <w:bCs/>
                <w:color w:val="000000" w:themeColor="text1"/>
                <w:lang w:eastAsia="zh-CN"/>
                <w14:textFill>
                  <w14:solidFill>
                    <w14:schemeClr w14:val="tx1"/>
                  </w14:solidFill>
                </w14:textFill>
              </w:rPr>
              <w:t>（</w:t>
            </w:r>
            <w:r>
              <w:rPr>
                <w:rFonts w:hint="eastAsia"/>
                <w:b/>
                <w:bCs/>
                <w:color w:val="000000" w:themeColor="text1"/>
                <w:lang w:val="en-US" w:eastAsia="zh-CN"/>
                <w14:textFill>
                  <w14:solidFill>
                    <w14:schemeClr w14:val="tx1"/>
                  </w14:solidFill>
                </w14:textFill>
              </w:rPr>
              <w:t>2个）</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1.数量：每个分2列，每列9个小</w:t>
            </w:r>
            <w:r>
              <w:rPr>
                <w:rFonts w:hint="eastAsia"/>
                <w:color w:val="000000" w:themeColor="text1"/>
                <w:lang w:val="en-US" w:eastAsia="zh-CN"/>
                <w14:textFill>
                  <w14:solidFill>
                    <w14:schemeClr w14:val="tx1"/>
                  </w14:solidFill>
                </w14:textFill>
              </w:rPr>
              <w:t>体</w:t>
            </w:r>
            <w:r>
              <w:rPr>
                <w:rFonts w:hint="eastAsia"/>
                <w:color w:val="000000" w:themeColor="text1"/>
                <w14:textFill>
                  <w14:solidFill>
                    <w14:schemeClr w14:val="tx1"/>
                  </w14:solidFill>
                </w14:textFill>
              </w:rPr>
              <w:t>,2个中</w:t>
            </w:r>
            <w:r>
              <w:rPr>
                <w:rFonts w:hint="eastAsia"/>
                <w:color w:val="000000" w:themeColor="text1"/>
                <w:lang w:val="en-US" w:eastAsia="zh-CN"/>
                <w14:textFill>
                  <w14:solidFill>
                    <w14:schemeClr w14:val="tx1"/>
                  </w14:solidFill>
                </w14:textFill>
              </w:rPr>
              <w:t>体</w:t>
            </w:r>
            <w:r>
              <w:rPr>
                <w:rFonts w:hint="eastAsia"/>
                <w:color w:val="000000" w:themeColor="text1"/>
                <w14:textFill>
                  <w14:solidFill>
                    <w14:schemeClr w14:val="tx1"/>
                  </w14:solidFill>
                </w14:textFill>
              </w:rPr>
              <w:t>，1个大</w:t>
            </w:r>
            <w:r>
              <w:rPr>
                <w:rFonts w:hint="eastAsia"/>
                <w:color w:val="000000" w:themeColor="text1"/>
                <w:lang w:val="en-US" w:eastAsia="zh-CN"/>
                <w14:textFill>
                  <w14:solidFill>
                    <w14:schemeClr w14:val="tx1"/>
                  </w14:solidFill>
                </w14:textFill>
              </w:rPr>
              <w:t>体</w:t>
            </w:r>
            <w:r>
              <w:rPr>
                <w:rFonts w:hint="eastAsia"/>
                <w:color w:val="000000" w:themeColor="text1"/>
                <w14:textFill>
                  <w14:solidFill>
                    <w14:schemeClr w14:val="tx1"/>
                  </w14:solidFill>
                </w14:textFill>
              </w:rPr>
              <w:t>；</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2.材质：采用1.2mm的优质冷轧板；</w:t>
            </w:r>
          </w:p>
          <w:p>
            <w:pPr>
              <w:autoSpaceDE w:val="0"/>
              <w:autoSpaceDN w:val="0"/>
              <w:adjustRightInd w:val="0"/>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3．辅柜外形尺寸：</w:t>
            </w:r>
            <w:r>
              <w:rPr>
                <w:rFonts w:hint="eastAsia" w:eastAsia="宋体" w:cs="Times New Roman"/>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860（宽）</w:t>
            </w:r>
            <w:r>
              <w:rPr>
                <w:rFonts w:hint="eastAsia"/>
                <w:color w:val="000000" w:themeColor="text1"/>
                <w:lang w:val="en-US" w:eastAsia="zh-CN"/>
                <w14:textFill>
                  <w14:solidFill>
                    <w14:schemeClr w14:val="tx1"/>
                  </w14:solidFill>
                </w14:textFill>
              </w:rPr>
              <w:t>mm</w:t>
            </w:r>
            <w:r>
              <w:rPr>
                <w:rFonts w:hint="eastAsia"/>
                <w:color w:val="000000" w:themeColor="text1"/>
                <w14:textFill>
                  <w14:solidFill>
                    <w14:schemeClr w14:val="tx1"/>
                  </w14:solidFill>
                </w14:textFill>
              </w:rPr>
              <w:t>*455（深）</w:t>
            </w:r>
            <w:r>
              <w:rPr>
                <w:rFonts w:hint="eastAsia"/>
                <w:color w:val="000000" w:themeColor="text1"/>
                <w:lang w:val="en-US" w:eastAsia="zh-CN"/>
                <w14:textFill>
                  <w14:solidFill>
                    <w14:schemeClr w14:val="tx1"/>
                  </w14:solidFill>
                </w14:textFill>
              </w:rPr>
              <w:t>mm</w:t>
            </w:r>
            <w:r>
              <w:rPr>
                <w:rFonts w:hint="eastAsia"/>
                <w:color w:val="000000" w:themeColor="text1"/>
                <w14:textFill>
                  <w14:solidFill>
                    <w14:schemeClr w14:val="tx1"/>
                  </w14:solidFill>
                </w14:textFill>
              </w:rPr>
              <w:t>*2050（高）</w:t>
            </w:r>
            <w:r>
              <w:rPr>
                <w:rFonts w:hint="eastAsia"/>
                <w:color w:val="000000" w:themeColor="text1"/>
                <w:lang w:val="en-US" w:eastAsia="zh-CN"/>
                <w14:textFill>
                  <w14:solidFill>
                    <w14:schemeClr w14:val="tx1"/>
                  </w14:solidFill>
                </w14:textFill>
              </w:rPr>
              <w:t>mm</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相关文件格数量、尺寸可支持定制。</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软件功能需求：</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1.身份证登录；刷入二代身份证后，系统自动记录当事人姓名、身份证号等信息</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2.人证比对验证；</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3.管理员账号密码登录：通过后台分配的账号以及密码登录。</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rFonts w:hint="eastAsia"/>
                <w:color w:val="000000" w:themeColor="text1"/>
                <w:lang w:val="en-US" w:eastAsia="zh-CN"/>
                <w14:textFill>
                  <w14:solidFill>
                    <w14:schemeClr w14:val="tx1"/>
                  </w14:solidFill>
                </w14:textFill>
              </w:rPr>
              <w:t>设备</w:t>
            </w:r>
            <w:r>
              <w:rPr>
                <w:rFonts w:hint="eastAsia"/>
                <w:color w:val="000000" w:themeColor="text1"/>
                <w14:textFill>
                  <w14:solidFill>
                    <w14:schemeClr w14:val="tx1"/>
                  </w14:solidFill>
                </w14:textFill>
              </w:rPr>
              <w:t>状态查看：管理员可查看已使用、未使用、数量。</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rFonts w:hint="eastAsia"/>
                <w:color w:val="000000" w:themeColor="text1"/>
                <w:lang w:val="en-US" w:eastAsia="zh-CN"/>
                <w14:textFill>
                  <w14:solidFill>
                    <w14:schemeClr w14:val="tx1"/>
                  </w14:solidFill>
                </w14:textFill>
              </w:rPr>
              <w:t>设备</w:t>
            </w:r>
            <w:r>
              <w:rPr>
                <w:rFonts w:hint="eastAsia"/>
                <w:color w:val="000000" w:themeColor="text1"/>
                <w14:textFill>
                  <w14:solidFill>
                    <w14:schemeClr w14:val="tx1"/>
                  </w14:solidFill>
                </w14:textFill>
              </w:rPr>
              <w:t xml:space="preserve">选取：使用人可根据实际材料大小来选择柜子的类型。 </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6.存件：通过短信验证登录，实现当事人和法官双方之间时间冲突的问题。</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7.验证码取件：使用人通过输入取件码进行取件。支持团体取件。</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8.存件取回：存件人如需取回，需要手机验证登录后，选择“取回”，取出文件关上</w:t>
            </w:r>
            <w:r>
              <w:rPr>
                <w:rFonts w:hint="eastAsia"/>
                <w:color w:val="000000" w:themeColor="text1"/>
                <w:lang w:val="en-US" w:eastAsia="zh-CN"/>
                <w14:textFill>
                  <w14:solidFill>
                    <w14:schemeClr w14:val="tx1"/>
                  </w14:solidFill>
                </w14:textFill>
              </w:rPr>
              <w:t>设备</w:t>
            </w:r>
            <w:r>
              <w:rPr>
                <w:rFonts w:hint="eastAsia"/>
                <w:color w:val="000000" w:themeColor="text1"/>
                <w14:textFill>
                  <w14:solidFill>
                    <w14:schemeClr w14:val="tx1"/>
                  </w14:solidFill>
                </w14:textFill>
              </w:rPr>
              <w:t>门，材料收转</w:t>
            </w:r>
            <w:r>
              <w:rPr>
                <w:rFonts w:hint="eastAsia"/>
                <w:color w:val="000000" w:themeColor="text1"/>
                <w:lang w:val="en-US" w:eastAsia="zh-CN"/>
                <w14:textFill>
                  <w14:solidFill>
                    <w14:schemeClr w14:val="tx1"/>
                  </w14:solidFill>
                </w14:textFill>
              </w:rPr>
              <w:t>设备</w:t>
            </w:r>
            <w:r>
              <w:rPr>
                <w:rFonts w:hint="eastAsia"/>
                <w:color w:val="000000" w:themeColor="text1"/>
                <w14:textFill>
                  <w14:solidFill>
                    <w14:schemeClr w14:val="tx1"/>
                  </w14:solidFill>
                </w14:textFill>
              </w:rPr>
              <w:t>会自动向取件人的手机发送该文件已被取回的通知短信，提示文件已被取走。</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9.统计报表：可按时间统计存取件使用次数等信息。</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10.手机短信通知；取件超时通知；</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11.</w:t>
            </w:r>
            <w:r>
              <w:rPr>
                <w:rFonts w:hint="eastAsia"/>
                <w:color w:val="000000" w:themeColor="text1"/>
                <w:lang w:val="en-US" w:eastAsia="zh-CN"/>
                <w14:textFill>
                  <w14:solidFill>
                    <w14:schemeClr w14:val="tx1"/>
                  </w14:solidFill>
                </w14:textFill>
              </w:rPr>
              <w:t>设备</w:t>
            </w:r>
            <w:r>
              <w:rPr>
                <w:rFonts w:hint="eastAsia"/>
                <w:color w:val="000000" w:themeColor="text1"/>
                <w14:textFill>
                  <w14:solidFill>
                    <w14:schemeClr w14:val="tx1"/>
                  </w14:solidFill>
                </w14:textFill>
              </w:rPr>
              <w:t>管理平台：包含文件管理、存取记录管理、短信管理等功能，可对使用人员、使用记录、数据等信息进行管理。可以查看所有存取件的记录，包括对应材料的存件时间、</w:t>
            </w:r>
            <w:r>
              <w:rPr>
                <w:rFonts w:hint="eastAsia"/>
                <w:color w:val="000000" w:themeColor="text1"/>
                <w:lang w:val="en-US" w:eastAsia="zh-CN"/>
                <w14:textFill>
                  <w14:solidFill>
                    <w14:schemeClr w14:val="tx1"/>
                  </w14:solidFill>
                </w14:textFill>
              </w:rPr>
              <w:t>设备</w:t>
            </w:r>
            <w:r>
              <w:rPr>
                <w:rFonts w:hint="eastAsia"/>
                <w:color w:val="000000" w:themeColor="text1"/>
                <w14:textFill>
                  <w14:solidFill>
                    <w14:schemeClr w14:val="tx1"/>
                  </w14:solidFill>
                </w14:textFill>
              </w:rPr>
              <w:t>号、取件时间等。可以管理法官信息，让当事人方便选择对应法官进行存件。</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★供应商需提供“法院智能收转系统、法院智能收转后台系统”软件著作权证书。 </w:t>
            </w:r>
          </w:p>
          <w:p>
            <w:pPr>
              <w:autoSpaceDE w:val="0"/>
              <w:autoSpaceDN w:val="0"/>
              <w:adjustRightInd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★为保证各系统使用稳定性及后期维护响应及时性，投标产品需采用同一品牌厂商提供的</w:t>
            </w:r>
            <w:r>
              <w:rPr>
                <w:rFonts w:hint="eastAsia"/>
                <w:color w:val="000000" w:themeColor="text1"/>
                <w:lang w:val="en-US" w:eastAsia="zh-CN"/>
                <w14:textFill>
                  <w14:solidFill>
                    <w14:schemeClr w14:val="tx1"/>
                  </w14:solidFill>
                </w14:textFill>
              </w:rPr>
              <w:t>软件、硬件</w:t>
            </w:r>
            <w:r>
              <w:rPr>
                <w:rFonts w:hint="eastAsia"/>
                <w:color w:val="000000" w:themeColor="text1"/>
                <w14:textFill>
                  <w14:solidFill>
                    <w14:schemeClr w14:val="tx1"/>
                  </w14:solidFill>
                </w14:textFill>
              </w:rPr>
              <w:t>产品；</w:t>
            </w:r>
          </w:p>
          <w:p>
            <w:pPr>
              <w:widowControl/>
              <w:jc w:val="left"/>
              <w:textAlignment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★为保证软件成熟可靠运行，软件厂商需具有高新技术企业认证证书，软件企业认证证书</w:t>
            </w:r>
            <w:r>
              <w:rPr>
                <w:rFonts w:hint="eastAsia"/>
                <w:color w:val="000000" w:themeColor="text1"/>
                <w:lang w:eastAsia="zh-CN"/>
                <w14:textFill>
                  <w14:solidFill>
                    <w14:schemeClr w14:val="tx1"/>
                  </w14:solidFill>
                </w14:textFill>
              </w:rPr>
              <w:t>，软件评测报告</w:t>
            </w:r>
            <w:r>
              <w:rPr>
                <w:rFonts w:hint="eastAsia"/>
                <w:color w:val="000000" w:themeColor="text1"/>
                <w14:textFill>
                  <w14:solidFill>
                    <w14:schemeClr w14:val="tx1"/>
                  </w14:solidFill>
                </w14:textFill>
              </w:rPr>
              <w:t>。</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75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套</w:t>
            </w:r>
          </w:p>
        </w:tc>
        <w:tc>
          <w:tcPr>
            <w:tcW w:w="7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租赁期限一年</w:t>
            </w:r>
          </w:p>
        </w:tc>
      </w:tr>
    </w:tbl>
    <w:p>
      <w:pPr>
        <w:snapToGrid/>
        <w:spacing w:before="0" w:beforeAutospacing="0" w:after="0" w:afterAutospacing="0" w:line="240" w:lineRule="auto"/>
        <w:jc w:val="both"/>
        <w:textAlignment w:val="baseline"/>
        <w:rPr>
          <w:rFonts w:ascii="微软雅黑" w:hAnsi="微软雅黑" w:eastAsia="微软雅黑"/>
          <w:b w:val="0"/>
          <w:i w:val="0"/>
          <w:caps w:val="0"/>
          <w:color w:val="000000" w:themeColor="text1"/>
          <w:spacing w:val="0"/>
          <w:w w:val="100"/>
          <w:sz w:val="28"/>
          <w:szCs w:val="28"/>
          <w14:textFill>
            <w14:solidFill>
              <w14:schemeClr w14:val="tx1"/>
            </w14:solidFill>
          </w14:textFill>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altName w:val="Segoe Print"/>
    <w:panose1 w:val="02040602050305030304"/>
    <w:charset w:val="00"/>
    <w:family w:val="roman"/>
    <w:pitch w:val="default"/>
    <w:sig w:usb0="00000000"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0240E"/>
    <w:multiLevelType w:val="multilevel"/>
    <w:tmpl w:val="7DA0240E"/>
    <w:lvl w:ilvl="0" w:tentative="0">
      <w:start w:val="1"/>
      <w:numFmt w:val="decimal"/>
      <w:isLgl/>
      <w:suff w:val="nothing"/>
      <w:lvlText w:val="%1"/>
      <w:lvlJc w:val="left"/>
      <w:pPr>
        <w:ind w:left="0" w:firstLine="0"/>
      </w:pPr>
      <w:rPr>
        <w:rFonts w:hint="default" w:ascii="Book Antiqua" w:hAnsi="Book Antiqua" w:eastAsia="微软雅黑"/>
        <w:b/>
        <w:i w:val="0"/>
        <w:sz w:val="30"/>
      </w:rPr>
    </w:lvl>
    <w:lvl w:ilvl="1" w:tentative="0">
      <w:start w:val="1"/>
      <w:numFmt w:val="decimal"/>
      <w:isLgl/>
      <w:suff w:val="nothing"/>
      <w:lvlText w:val="%1.%2"/>
      <w:lvlJc w:val="left"/>
      <w:pPr>
        <w:ind w:left="0" w:firstLine="425"/>
      </w:pPr>
      <w:rPr>
        <w:rFonts w:hint="eastAsia"/>
      </w:rPr>
    </w:lvl>
    <w:lvl w:ilvl="2" w:tentative="0">
      <w:start w:val="1"/>
      <w:numFmt w:val="decimal"/>
      <w:lvlRestart w:val="1"/>
      <w:pStyle w:val="3"/>
      <w:isLgl/>
      <w:suff w:val="nothing"/>
      <w:lvlText w:val="%1.%2.%3"/>
      <w:lvlJc w:val="left"/>
      <w:pPr>
        <w:ind w:left="0" w:firstLine="851"/>
      </w:pPr>
      <w:rPr>
        <w:rFonts w:hint="eastAsia"/>
      </w:rPr>
    </w:lvl>
    <w:lvl w:ilvl="3" w:tentative="0">
      <w:start w:val="1"/>
      <w:numFmt w:val="decimal"/>
      <w:isLg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yM2JlNTFlZDgwMDRjODhlYzQ1MDg1MjJjYjIxNGEifQ=="/>
  </w:docVars>
  <w:rsids>
    <w:rsidRoot w:val="0035532D"/>
    <w:rsid w:val="000508C7"/>
    <w:rsid w:val="00150193"/>
    <w:rsid w:val="001C10B6"/>
    <w:rsid w:val="001E0299"/>
    <w:rsid w:val="00253392"/>
    <w:rsid w:val="00286505"/>
    <w:rsid w:val="0035532D"/>
    <w:rsid w:val="003938CC"/>
    <w:rsid w:val="00494916"/>
    <w:rsid w:val="004D5E05"/>
    <w:rsid w:val="004E39AB"/>
    <w:rsid w:val="00504AE1"/>
    <w:rsid w:val="005D4308"/>
    <w:rsid w:val="005F6819"/>
    <w:rsid w:val="006271D2"/>
    <w:rsid w:val="006C1A30"/>
    <w:rsid w:val="008463DB"/>
    <w:rsid w:val="00883694"/>
    <w:rsid w:val="00887141"/>
    <w:rsid w:val="00894468"/>
    <w:rsid w:val="009156E3"/>
    <w:rsid w:val="009654EC"/>
    <w:rsid w:val="00A618CF"/>
    <w:rsid w:val="00AB7243"/>
    <w:rsid w:val="00B044AE"/>
    <w:rsid w:val="00B454CD"/>
    <w:rsid w:val="00DF3CDB"/>
    <w:rsid w:val="00E0070C"/>
    <w:rsid w:val="00F104AE"/>
    <w:rsid w:val="00F12DD9"/>
    <w:rsid w:val="00F21DFB"/>
    <w:rsid w:val="00F847B0"/>
    <w:rsid w:val="01D17056"/>
    <w:rsid w:val="02671768"/>
    <w:rsid w:val="080D4B60"/>
    <w:rsid w:val="0BFC1173"/>
    <w:rsid w:val="0D030C1E"/>
    <w:rsid w:val="138E4DA7"/>
    <w:rsid w:val="151A75FB"/>
    <w:rsid w:val="15360A41"/>
    <w:rsid w:val="16070E41"/>
    <w:rsid w:val="1CEB3579"/>
    <w:rsid w:val="28416706"/>
    <w:rsid w:val="2AA35184"/>
    <w:rsid w:val="2AAB4039"/>
    <w:rsid w:val="30505417"/>
    <w:rsid w:val="30727EA4"/>
    <w:rsid w:val="36965B9D"/>
    <w:rsid w:val="53A70F92"/>
    <w:rsid w:val="55471A33"/>
    <w:rsid w:val="5F001EB9"/>
    <w:rsid w:val="603D6F06"/>
    <w:rsid w:val="6EA13F6B"/>
    <w:rsid w:val="74264EC1"/>
    <w:rsid w:val="7C003F5B"/>
    <w:rsid w:val="7EC50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
    <w:pPr>
      <w:keepNext/>
      <w:keepLines/>
      <w:numPr>
        <w:ilvl w:val="2"/>
        <w:numId w:val="1"/>
      </w:numPr>
      <w:ind w:firstLine="0"/>
      <w:outlineLvl w:val="2"/>
    </w:pPr>
    <w:rPr>
      <w:rFonts w:eastAsia="微软雅黑"/>
      <w:b/>
      <w:bCs/>
      <w:sz w:val="28"/>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rPr>
  </w:style>
  <w:style w:type="character" w:styleId="10">
    <w:name w:val="FollowedHyperlink"/>
    <w:basedOn w:val="8"/>
    <w:semiHidden/>
    <w:unhideWhenUsed/>
    <w:qFormat/>
    <w:uiPriority w:val="99"/>
    <w:rPr>
      <w:color w:val="954F72"/>
      <w:u w:val="single"/>
    </w:rPr>
  </w:style>
  <w:style w:type="character" w:styleId="11">
    <w:name w:val="Hyperlink"/>
    <w:basedOn w:val="8"/>
    <w:semiHidden/>
    <w:unhideWhenUsed/>
    <w:qFormat/>
    <w:uiPriority w:val="99"/>
    <w:rPr>
      <w:color w:val="0563C1"/>
      <w:u w:val="single"/>
    </w:rPr>
  </w:style>
  <w:style w:type="character" w:customStyle="1" w:styleId="12">
    <w:name w:val="页脚 字符"/>
    <w:basedOn w:val="8"/>
    <w:link w:val="4"/>
    <w:uiPriority w:val="0"/>
    <w:rPr>
      <w:sz w:val="18"/>
      <w:szCs w:val="18"/>
    </w:rPr>
  </w:style>
  <w:style w:type="paragraph" w:customStyle="1" w:styleId="13">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paragraph" w:customStyle="1" w:styleId="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Cs w:val="21"/>
    </w:rPr>
  </w:style>
  <w:style w:type="paragraph" w:customStyle="1" w:styleId="18">
    <w:name w:val="xl68"/>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character" w:customStyle="1" w:styleId="19">
    <w:name w:val="页眉 字符"/>
    <w:basedOn w:val="8"/>
    <w:link w:val="5"/>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Pages>
  <Words>1383</Words>
  <Characters>1634</Characters>
  <Lines>56</Lines>
  <Paragraphs>15</Paragraphs>
  <TotalTime>14</TotalTime>
  <ScaleCrop>false</ScaleCrop>
  <LinksUpToDate>false</LinksUpToDate>
  <CharactersWithSpaces>1730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2022-03-11T05:44:00Z</dcterms:created>
  <dc:creator>PGOS</dc:creator>
  <cp:lastModifiedBy>Administrator</cp:lastModifiedBy>
  <cp:lastPrinted>2023-07-31T08:17:00Z</cp:lastPrinted>
  <dcterms:modified xsi:type="dcterms:W3CDTF">2023-07-31T09:05:43Z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1FC2AB02653242CA86F68EAB9A1843E4_13</vt:lpwstr>
  </property>
</Properties>
</file>